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widowControl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中国</w:t>
      </w:r>
      <w:r>
        <w:rPr>
          <w:rFonts w:hint="eastAsia" w:ascii="宋体" w:hAnsi="宋体"/>
          <w:b/>
          <w:sz w:val="36"/>
          <w:szCs w:val="36"/>
        </w:rPr>
        <w:t>代理记账行业规范</w:t>
      </w:r>
      <w:r>
        <w:rPr>
          <w:rFonts w:ascii="宋体" w:hAnsi="宋体"/>
          <w:b/>
          <w:sz w:val="36"/>
          <w:szCs w:val="36"/>
        </w:rPr>
        <w:t>发布会</w:t>
      </w:r>
    </w:p>
    <w:p>
      <w:pPr>
        <w:widowControl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会议日程（拟）</w:t>
      </w:r>
    </w:p>
    <w:p>
      <w:pPr>
        <w:snapToGrid w:val="0"/>
        <w:spacing w:line="360" w:lineRule="auto"/>
        <w:ind w:firstLine="2883" w:firstLineChars="1200"/>
        <w:jc w:val="left"/>
        <w:rPr>
          <w:rFonts w:ascii="华文楷体" w:hAnsi="华文楷体" w:eastAsia="华文楷体"/>
          <w:b/>
          <w:bCs/>
          <w:sz w:val="24"/>
        </w:rPr>
      </w:pP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</w:rPr>
              <w:t>2018年9月20日（星期四 上午）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08:30 ~ 09:00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签到</w:t>
            </w:r>
          </w:p>
          <w:p>
            <w:pPr>
              <w:spacing w:line="360" w:lineRule="auto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北京裕龙大酒店二层大上海厅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 xml:space="preserve">主 持 人： 许惠鹏 中国总会计师协会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09:00 ~09:</w:t>
            </w:r>
            <w:r>
              <w:rPr>
                <w:rFonts w:ascii="华文楷体" w:hAnsi="华文楷体" w:eastAsia="华文楷体" w:cs="华文楷体"/>
              </w:rPr>
              <w:t>2</w:t>
            </w:r>
            <w:r>
              <w:rPr>
                <w:rFonts w:hint="eastAsia" w:ascii="华文楷体" w:hAnsi="华文楷体" w:eastAsia="华文楷体" w:cs="华文楷体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致辞领导：中国总会计师协会常务副会长 李林池</w:t>
            </w:r>
          </w:p>
          <w:p>
            <w:pPr>
              <w:spacing w:line="360" w:lineRule="auto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 xml:space="preserve"> </w:t>
            </w:r>
            <w:r>
              <w:rPr>
                <w:rFonts w:ascii="华文楷体" w:hAnsi="华文楷体" w:eastAsia="华文楷体" w:cs="华文楷体"/>
              </w:rPr>
              <w:t xml:space="preserve">         </w:t>
            </w:r>
            <w:r>
              <w:rPr>
                <w:rFonts w:hint="eastAsia" w:ascii="华文楷体" w:hAnsi="华文楷体" w:eastAsia="华文楷体" w:cs="华文楷体"/>
              </w:rPr>
              <w:t>拟邀请财政部相关领导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09:</w:t>
            </w:r>
            <w:r>
              <w:rPr>
                <w:rFonts w:ascii="华文楷体" w:hAnsi="华文楷体" w:eastAsia="华文楷体" w:cs="华文楷体"/>
              </w:rPr>
              <w:t>2</w:t>
            </w:r>
            <w:r>
              <w:rPr>
                <w:rFonts w:hint="eastAsia" w:ascii="华文楷体" w:hAnsi="华文楷体" w:eastAsia="华文楷体" w:cs="华文楷体"/>
              </w:rPr>
              <w:t>0~</w:t>
            </w:r>
            <w:r>
              <w:rPr>
                <w:rFonts w:ascii="华文楷体" w:hAnsi="华文楷体" w:eastAsia="华文楷体" w:cs="华文楷体"/>
              </w:rPr>
              <w:t>10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00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主题演讲：王益谊 中国标准化研究院标准化理论与战略研究所 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华文楷体"/>
              </w:rPr>
            </w:pPr>
            <w:r>
              <w:rPr>
                <w:rFonts w:ascii="华文楷体" w:hAnsi="华文楷体" w:eastAsia="华文楷体" w:cs="华文楷体"/>
              </w:rPr>
              <w:t>10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00</w:t>
            </w:r>
            <w:r>
              <w:rPr>
                <w:rFonts w:hint="eastAsia" w:ascii="华文楷体" w:hAnsi="华文楷体" w:eastAsia="华文楷体" w:cs="华文楷体"/>
              </w:rPr>
              <w:t xml:space="preserve"> ~</w:t>
            </w:r>
            <w:r>
              <w:rPr>
                <w:rFonts w:ascii="华文楷体" w:hAnsi="华文楷体" w:eastAsia="华文楷体" w:cs="华文楷体"/>
              </w:rPr>
              <w:t>10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40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发布代理记账行业标准规范</w:t>
            </w:r>
          </w:p>
          <w:p>
            <w:pPr>
              <w:spacing w:line="360" w:lineRule="auto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主 持 人：宋继明 北京华财会计股份有限公司副总裁</w:t>
            </w:r>
          </w:p>
          <w:p>
            <w:pPr>
              <w:spacing w:line="360" w:lineRule="auto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对话嘉宾：裴月在 中国总会计师协会代理记账行业分会 研究员</w:t>
            </w:r>
          </w:p>
          <w:p>
            <w:pPr>
              <w:spacing w:line="360" w:lineRule="auto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 xml:space="preserve"> </w:t>
            </w:r>
            <w:r>
              <w:rPr>
                <w:rFonts w:ascii="华文楷体" w:hAnsi="华文楷体" w:eastAsia="华文楷体" w:cs="华文楷体"/>
              </w:rPr>
              <w:t xml:space="preserve">         </w:t>
            </w:r>
            <w:r>
              <w:rPr>
                <w:rFonts w:hint="eastAsia" w:ascii="华文楷体" w:hAnsi="华文楷体" w:eastAsia="华文楷体" w:cs="华文楷体"/>
              </w:rPr>
              <w:t>高翠莲 山西省财政税务专科学校会计学院 院长</w:t>
            </w:r>
          </w:p>
          <w:p>
            <w:pPr>
              <w:spacing w:line="360" w:lineRule="auto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 xml:space="preserve"> </w:t>
            </w:r>
            <w:r>
              <w:rPr>
                <w:rFonts w:ascii="华文楷体" w:hAnsi="华文楷体" w:eastAsia="华文楷体" w:cs="华文楷体"/>
              </w:rPr>
              <w:t xml:space="preserve">         </w:t>
            </w:r>
            <w:r>
              <w:rPr>
                <w:rFonts w:hint="eastAsia" w:ascii="华文楷体" w:hAnsi="华文楷体" w:eastAsia="华文楷体" w:cs="华文楷体"/>
              </w:rPr>
              <w:t>邹立嵩 朝阳区代理记账行业协会 会长</w:t>
            </w:r>
          </w:p>
          <w:p>
            <w:pPr>
              <w:spacing w:line="360" w:lineRule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 xml:space="preserve"> </w:t>
            </w:r>
            <w:r>
              <w:rPr>
                <w:rFonts w:ascii="华文楷体" w:hAnsi="华文楷体" w:eastAsia="华文楷体" w:cs="华文楷体"/>
              </w:rPr>
              <w:t xml:space="preserve">                </w:t>
            </w:r>
            <w:r>
              <w:rPr>
                <w:rFonts w:hint="eastAsia" w:ascii="华文楷体" w:hAnsi="华文楷体" w:eastAsia="华文楷体" w:cs="华文楷体"/>
              </w:rPr>
              <w:t xml:space="preserve">北京春雪会计服务有限公司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1</w:t>
            </w:r>
            <w:r>
              <w:rPr>
                <w:rFonts w:ascii="华文楷体" w:hAnsi="华文楷体" w:eastAsia="华文楷体" w:cs="华文楷体"/>
              </w:rPr>
              <w:t>0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4</w:t>
            </w:r>
            <w:r>
              <w:rPr>
                <w:rFonts w:hint="eastAsia" w:ascii="华文楷体" w:hAnsi="华文楷体" w:eastAsia="华文楷体" w:cs="华文楷体"/>
              </w:rPr>
              <w:t>0 ~ 1</w:t>
            </w:r>
            <w:r>
              <w:rPr>
                <w:rFonts w:ascii="华文楷体" w:hAnsi="华文楷体" w:eastAsia="华文楷体" w:cs="华文楷体"/>
              </w:rPr>
              <w:t>1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1</w:t>
            </w:r>
            <w:r>
              <w:rPr>
                <w:rFonts w:hint="eastAsia" w:ascii="华文楷体" w:hAnsi="华文楷体" w:eastAsia="华文楷体" w:cs="华文楷体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 xml:space="preserve">主题演讲: </w:t>
            </w:r>
            <w:r>
              <w:rPr>
                <w:rFonts w:ascii="华文楷体" w:hAnsi="华文楷体" w:eastAsia="华文楷体" w:cs="华文楷体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</w:rPr>
              <w:t xml:space="preserve">付  圣 国家税务总局纳税服务司 调研员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11:</w:t>
            </w:r>
            <w:r>
              <w:rPr>
                <w:rFonts w:ascii="华文楷体" w:hAnsi="华文楷体" w:eastAsia="华文楷体" w:cs="华文楷体"/>
              </w:rPr>
              <w:t>1</w:t>
            </w:r>
            <w:r>
              <w:rPr>
                <w:rFonts w:hint="eastAsia" w:ascii="华文楷体" w:hAnsi="华文楷体" w:eastAsia="华文楷体" w:cs="华文楷体"/>
              </w:rPr>
              <w:t>0 ~ 1</w:t>
            </w:r>
            <w:r>
              <w:rPr>
                <w:rFonts w:ascii="华文楷体" w:hAnsi="华文楷体" w:eastAsia="华文楷体" w:cs="华文楷体"/>
              </w:rPr>
              <w:t>1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3</w:t>
            </w:r>
            <w:r>
              <w:rPr>
                <w:rFonts w:hint="eastAsia" w:ascii="华文楷体" w:hAnsi="华文楷体" w:eastAsia="华文楷体" w:cs="华文楷体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颁发2018年度代理记账机构等级认定机构牌证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1</w:t>
            </w:r>
            <w:r>
              <w:rPr>
                <w:rFonts w:ascii="华文楷体" w:hAnsi="华文楷体" w:eastAsia="华文楷体" w:cs="华文楷体"/>
              </w:rPr>
              <w:t>1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3</w:t>
            </w:r>
            <w:r>
              <w:rPr>
                <w:rFonts w:hint="eastAsia" w:ascii="华文楷体" w:hAnsi="华文楷体" w:eastAsia="华文楷体" w:cs="华文楷体"/>
              </w:rPr>
              <w:t>0~ 1</w:t>
            </w:r>
            <w:r>
              <w:rPr>
                <w:rFonts w:ascii="华文楷体" w:hAnsi="华文楷体" w:eastAsia="华文楷体" w:cs="华文楷体"/>
              </w:rPr>
              <w:t>1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45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代账行业领军企业代表发言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1</w:t>
            </w:r>
            <w:r>
              <w:rPr>
                <w:rFonts w:ascii="华文楷体" w:hAnsi="华文楷体" w:eastAsia="华文楷体" w:cs="华文楷体"/>
              </w:rPr>
              <w:t>1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45</w:t>
            </w:r>
            <w:r>
              <w:rPr>
                <w:rFonts w:hint="eastAsia" w:ascii="华文楷体" w:hAnsi="华文楷体" w:eastAsia="华文楷体" w:cs="华文楷体"/>
              </w:rPr>
              <w:t>~ 1</w:t>
            </w:r>
            <w:r>
              <w:rPr>
                <w:rFonts w:ascii="华文楷体" w:hAnsi="华文楷体" w:eastAsia="华文楷体" w:cs="华文楷体"/>
              </w:rPr>
              <w:t>2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0</w:t>
            </w:r>
            <w:r>
              <w:rPr>
                <w:rFonts w:hint="eastAsia" w:ascii="华文楷体" w:hAnsi="华文楷体" w:eastAsia="华文楷体" w:cs="华文楷体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代账行业等级认定与金融的探索和创新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1</w:t>
            </w:r>
            <w:r>
              <w:rPr>
                <w:rFonts w:ascii="华文楷体" w:hAnsi="华文楷体" w:eastAsia="华文楷体" w:cs="华文楷体"/>
              </w:rPr>
              <w:t>2</w:t>
            </w:r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0</w:t>
            </w:r>
            <w:r>
              <w:rPr>
                <w:rFonts w:hint="eastAsia" w:ascii="华文楷体" w:hAnsi="华文楷体" w:eastAsia="华文楷体" w:cs="华文楷体"/>
              </w:rPr>
              <w:t>0-</w:t>
            </w:r>
            <w:r>
              <w:rPr>
                <w:rFonts w:ascii="华文楷体" w:hAnsi="华文楷体" w:eastAsia="华文楷体" w:cs="华文楷体"/>
              </w:rPr>
              <w:t>12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</w:rPr>
              <w:t>:</w:t>
            </w:r>
            <w:r>
              <w:rPr>
                <w:rFonts w:ascii="华文楷体" w:hAnsi="华文楷体" w:eastAsia="华文楷体" w:cs="华文楷体"/>
              </w:rPr>
              <w:t>10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总结与致谢</w:t>
            </w:r>
          </w:p>
          <w:p>
            <w:pPr>
              <w:spacing w:line="360" w:lineRule="auto"/>
              <w:ind w:firstLine="210" w:firstLineChars="100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孙莉莉 中国总会计师协会 副秘书长 中总协代账行业分会副会长</w:t>
            </w:r>
          </w:p>
        </w:tc>
      </w:tr>
    </w:tbl>
    <w:p>
      <w:pPr>
        <w:pStyle w:val="6"/>
        <w:widowControl/>
        <w:spacing w:beforeAutospacing="0" w:afterAutospacing="0" w:line="375" w:lineRule="atLeast"/>
        <w:rPr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 xml:space="preserve">　　　　　　　　　　　　　　　　　　　　　　　　　　　　　　　　　　　　　　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7"/>
    <w:rsid w:val="000343E2"/>
    <w:rsid w:val="000401AA"/>
    <w:rsid w:val="000542D3"/>
    <w:rsid w:val="00061C63"/>
    <w:rsid w:val="000A0DCF"/>
    <w:rsid w:val="000D02A4"/>
    <w:rsid w:val="000E2CEA"/>
    <w:rsid w:val="000E440F"/>
    <w:rsid w:val="000E53E7"/>
    <w:rsid w:val="000E65A5"/>
    <w:rsid w:val="00167954"/>
    <w:rsid w:val="001A5907"/>
    <w:rsid w:val="001F2707"/>
    <w:rsid w:val="001F6D23"/>
    <w:rsid w:val="00263A94"/>
    <w:rsid w:val="002B6506"/>
    <w:rsid w:val="002D0FCB"/>
    <w:rsid w:val="00313E8C"/>
    <w:rsid w:val="003E14FB"/>
    <w:rsid w:val="003F06BE"/>
    <w:rsid w:val="003F7B1A"/>
    <w:rsid w:val="0041492B"/>
    <w:rsid w:val="00440D11"/>
    <w:rsid w:val="00486A8C"/>
    <w:rsid w:val="004870E6"/>
    <w:rsid w:val="004D43B7"/>
    <w:rsid w:val="004F5BBF"/>
    <w:rsid w:val="00501613"/>
    <w:rsid w:val="0052585D"/>
    <w:rsid w:val="00547278"/>
    <w:rsid w:val="005521E4"/>
    <w:rsid w:val="005926EC"/>
    <w:rsid w:val="005D602A"/>
    <w:rsid w:val="005E7657"/>
    <w:rsid w:val="006017D1"/>
    <w:rsid w:val="00627BC6"/>
    <w:rsid w:val="00645272"/>
    <w:rsid w:val="00661EE9"/>
    <w:rsid w:val="00686614"/>
    <w:rsid w:val="006F5011"/>
    <w:rsid w:val="007315CD"/>
    <w:rsid w:val="007C2E56"/>
    <w:rsid w:val="007E0F75"/>
    <w:rsid w:val="008021F4"/>
    <w:rsid w:val="00834B65"/>
    <w:rsid w:val="0084564D"/>
    <w:rsid w:val="00873CC0"/>
    <w:rsid w:val="008A3E21"/>
    <w:rsid w:val="008B4E44"/>
    <w:rsid w:val="009221F5"/>
    <w:rsid w:val="0096379C"/>
    <w:rsid w:val="009823D3"/>
    <w:rsid w:val="00983FBD"/>
    <w:rsid w:val="009C3C8F"/>
    <w:rsid w:val="009C4D1A"/>
    <w:rsid w:val="009C64A1"/>
    <w:rsid w:val="009D160A"/>
    <w:rsid w:val="009D5AAC"/>
    <w:rsid w:val="00A13B28"/>
    <w:rsid w:val="00A24975"/>
    <w:rsid w:val="00A367FB"/>
    <w:rsid w:val="00A44194"/>
    <w:rsid w:val="00A803E7"/>
    <w:rsid w:val="00A85256"/>
    <w:rsid w:val="00A85E30"/>
    <w:rsid w:val="00B34C44"/>
    <w:rsid w:val="00BC6277"/>
    <w:rsid w:val="00BD120A"/>
    <w:rsid w:val="00C138AE"/>
    <w:rsid w:val="00C15C85"/>
    <w:rsid w:val="00C76AA0"/>
    <w:rsid w:val="00CC428E"/>
    <w:rsid w:val="00D12E39"/>
    <w:rsid w:val="00D60EA3"/>
    <w:rsid w:val="00D83182"/>
    <w:rsid w:val="00DF7D34"/>
    <w:rsid w:val="00E04B78"/>
    <w:rsid w:val="00E25F48"/>
    <w:rsid w:val="00E65DBF"/>
    <w:rsid w:val="00E92E90"/>
    <w:rsid w:val="00ED4838"/>
    <w:rsid w:val="00F34266"/>
    <w:rsid w:val="00F41A2B"/>
    <w:rsid w:val="00F70038"/>
    <w:rsid w:val="00FA6091"/>
    <w:rsid w:val="00FC2A98"/>
    <w:rsid w:val="00FD60C0"/>
    <w:rsid w:val="00FF5B82"/>
    <w:rsid w:val="05566238"/>
    <w:rsid w:val="067009F6"/>
    <w:rsid w:val="1523520B"/>
    <w:rsid w:val="17830B8C"/>
    <w:rsid w:val="194C1964"/>
    <w:rsid w:val="1A660222"/>
    <w:rsid w:val="209C78B5"/>
    <w:rsid w:val="277760B9"/>
    <w:rsid w:val="2DDC0469"/>
    <w:rsid w:val="30B417D5"/>
    <w:rsid w:val="332C4DBA"/>
    <w:rsid w:val="3394049C"/>
    <w:rsid w:val="36BE128E"/>
    <w:rsid w:val="36CA7F3A"/>
    <w:rsid w:val="375B3199"/>
    <w:rsid w:val="3A0713C0"/>
    <w:rsid w:val="3C1B32F2"/>
    <w:rsid w:val="3CD54112"/>
    <w:rsid w:val="3EBA124F"/>
    <w:rsid w:val="3FE72E70"/>
    <w:rsid w:val="40A26D97"/>
    <w:rsid w:val="433F19D6"/>
    <w:rsid w:val="444C49B9"/>
    <w:rsid w:val="46F82C37"/>
    <w:rsid w:val="49C752B8"/>
    <w:rsid w:val="4B677F9D"/>
    <w:rsid w:val="4EDF1E5E"/>
    <w:rsid w:val="53080CC5"/>
    <w:rsid w:val="554A797D"/>
    <w:rsid w:val="5A8C2F35"/>
    <w:rsid w:val="5CA637FE"/>
    <w:rsid w:val="5D1B6D8D"/>
    <w:rsid w:val="61361603"/>
    <w:rsid w:val="627C03E5"/>
    <w:rsid w:val="62BB19A9"/>
    <w:rsid w:val="6A647992"/>
    <w:rsid w:val="77133B73"/>
    <w:rsid w:val="7894516D"/>
    <w:rsid w:val="7BF71062"/>
    <w:rsid w:val="7D8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uiPriority w:val="99"/>
    <w:pPr>
      <w:spacing w:line="500" w:lineRule="exact"/>
    </w:pPr>
    <w:rPr>
      <w:rFonts w:ascii="Times New Roman" w:hAnsi="Times New Roman"/>
      <w:sz w:val="24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页眉 字符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正文文本 字符"/>
    <w:basedOn w:val="7"/>
    <w:link w:val="3"/>
    <w:uiPriority w:val="99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551</TotalTime>
  <ScaleCrop>false</ScaleCrop>
  <LinksUpToDate>false</LinksUpToDate>
  <CharactersWithSpaces>630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Administrator.2013-20180419EJ</dc:creator>
  <cp:lastModifiedBy>追路/kf</cp:lastModifiedBy>
  <cp:lastPrinted>2018-08-23T06:34:00Z</cp:lastPrinted>
  <dcterms:modified xsi:type="dcterms:W3CDTF">2018-08-30T10:10:38Z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